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A84CB" w14:textId="77777777" w:rsidR="0067694F" w:rsidRPr="001F3CD9" w:rsidRDefault="0067694F" w:rsidP="0067694F">
      <w:pPr>
        <w:pStyle w:val="Head"/>
      </w:pPr>
      <w:r>
        <w:rPr>
          <w:i/>
          <w:iCs/>
        </w:rPr>
        <w:t>Hamm</w:t>
      </w:r>
      <w:r>
        <w:t xml:space="preserve"> | Balastu blietēšana dzelzceļa būvniecībā ar kompakto veltni HD 10C VV</w:t>
      </w:r>
    </w:p>
    <w:p w14:paraId="40652CC6" w14:textId="77777777" w:rsidR="0067694F" w:rsidRPr="001F3CD9" w:rsidRDefault="0067694F" w:rsidP="0067694F">
      <w:pPr>
        <w:pStyle w:val="Subhead"/>
      </w:pPr>
      <w:r>
        <w:t>Celtniecības mašīna demonstrē savus spēkus renovācijas darbu laikā Šveicē</w:t>
      </w:r>
    </w:p>
    <w:p w14:paraId="04737748" w14:textId="77777777" w:rsidR="0067694F" w:rsidRPr="001F3CD9" w:rsidRDefault="0067694F" w:rsidP="0067694F">
      <w:pPr>
        <w:pStyle w:val="Teaser"/>
      </w:pPr>
      <w:r>
        <w:t xml:space="preserve">“HD CompactLine” sērijas kompaktos veltņus var izmantot praktiski visur - asfaltēšanā, zemes darbos, dārzkopībā un ainavu veidošanā. Daudzi cilvēki neapzinās, ka tie noder arī dzelzceļa būvniecībā. Šveices pilsētā Āravā tandēma veltnis </w:t>
      </w:r>
      <w:r>
        <w:rPr>
          <w:i/>
          <w:iCs/>
        </w:rPr>
        <w:t>Hamm</w:t>
      </w:r>
      <w:r>
        <w:t xml:space="preserve"> HD 10C VV tika izmantots, lai modernizētu dzelzceļa pārmijas. Šajos darbos balasta blietēšana ir neatņemama iepriekšējas sablīvēšanas procesa sastāvdaļa. Ja balasta slānis nav tīri sablīvēts un viendabīgs, tas var sadārdzināt turpmākos procesus.</w:t>
      </w:r>
    </w:p>
    <w:p w14:paraId="5CB3C658" w14:textId="77777777" w:rsidR="0067694F" w:rsidRPr="001F3CD9" w:rsidRDefault="0067694F" w:rsidP="0067694F">
      <w:pPr>
        <w:pStyle w:val="Standardabsatz"/>
      </w:pPr>
      <w:r>
        <w:t xml:space="preserve">Ar kompaktajiem tandēma veltņiem var sasniegt optimālus sablīvēšanas rezultātus balasta slāņiem, pretaizsalšanas slāņiem un pamata slāņiem, kā arī ceļa virsmām, kas saistītas ar ūdeni, un asfalta slāņiem. Šarnīrveida kompaktie veltņi no “HD CompactLine” sērijas ir ideāli piemēroti dzelzceļa būvei, tostarp tandēma veltnis HD 10C VV, kas tika izmantots Āravas projektā. </w:t>
      </w:r>
    </w:p>
    <w:p w14:paraId="77CCF8DB" w14:textId="77777777" w:rsidR="0067694F" w:rsidRPr="001F3CD9" w:rsidRDefault="0067694F" w:rsidP="0067694F">
      <w:pPr>
        <w:pStyle w:val="Teaserhead"/>
      </w:pPr>
      <w:r>
        <w:t>Izšķiroša nozīme ir balasta slāņa kvalitātei</w:t>
      </w:r>
    </w:p>
    <w:p w14:paraId="0D73D010" w14:textId="77777777" w:rsidR="0067694F" w:rsidRPr="001F3CD9" w:rsidRDefault="0067694F" w:rsidP="0067694F">
      <w:pPr>
        <w:pStyle w:val="Standardabsatz"/>
      </w:pPr>
      <w:r>
        <w:t>Viens no noteicošajiem faktoriem, kas nosaka sliežu ceļa kvalitāti, ir balasta slāņa stāvoklis, uz kura tiek ieklātas sliedes. Balasts pilda virkni svarīgu uzdevumu, kuru veikšanai tam ir nepieciešamas ļoti specifiskas īpašības. Galvenie priekšnoteikumi -  balastam ir skaidri noteikts akmeņu izmēru sadalījums, un tas atbilst dažādām ģeometriskām, fizikālām un ķīmiskām prasībām.</w:t>
      </w:r>
    </w:p>
    <w:p w14:paraId="2F01BBDF" w14:textId="77777777" w:rsidR="0067694F" w:rsidRPr="001F3CD9" w:rsidRDefault="0067694F" w:rsidP="0067694F">
      <w:pPr>
        <w:pStyle w:val="Teaserhead"/>
        <w:rPr>
          <w:bCs/>
        </w:rPr>
      </w:pPr>
      <w:r>
        <w:t xml:space="preserve">Ideāli piemērots dzelzceļa būvniecībai - "vieglais" HD 10C VV </w:t>
      </w:r>
    </w:p>
    <w:p w14:paraId="70912D7B" w14:textId="77777777" w:rsidR="0067694F" w:rsidRPr="001F3CD9" w:rsidRDefault="0067694F" w:rsidP="0067694F">
      <w:pPr>
        <w:pStyle w:val="Standardabsatz"/>
        <w:rPr>
          <w:color w:val="000000" w:themeColor="text1"/>
          <w:szCs w:val="22"/>
        </w:rPr>
      </w:pPr>
      <w:r>
        <w:rPr>
          <w:color w:val="000000" w:themeColor="text1"/>
          <w:shd w:val="clear" w:color="auto" w:fill="FFFFFF"/>
        </w:rPr>
        <w:t>"Veltņa svars ir būtisks apsvērums dzelzceļa būvniecībā," skaidro Jirgens Francens (</w:t>
      </w:r>
      <w:r>
        <w:rPr>
          <w:i/>
          <w:iCs/>
          <w:color w:val="000000" w:themeColor="text1"/>
          <w:shd w:val="clear" w:color="auto" w:fill="FFFFFF"/>
        </w:rPr>
        <w:t>Jürgen Franzen</w:t>
      </w:r>
      <w:r>
        <w:rPr>
          <w:color w:val="000000" w:themeColor="text1"/>
          <w:shd w:val="clear" w:color="auto" w:fill="FFFFFF"/>
        </w:rPr>
        <w:t>), "Rhomberg Sersa Rail Group" , kas veic būvdarbus, meistars. "Veltņa atstātās pēdas ir skaidri redzamas jau no aptuveni trīs tonnām un vairāk. Tomēr patiesā problēma ir grūti pamanāma ar neapbruņotu aci, proti, tā ir graudainība. Tas nozīmē, ka balastā pastāv konkrēti lūzuma punkti. Tomēr balasta akmeņiem ir jābūt ar noteiktiem raksturlielumiem, lai tie turētos kopā, kā nepieciešams. Pārāk liels svars pasliktinātu šo īpašību. Turklāt HD 10C VV kompaktie izmēri ļauj to īpaši viegli iekraut transporta līdzekļos, tāpēc tas ir lieliski piemērots transportēšanai."</w:t>
      </w:r>
    </w:p>
    <w:p w14:paraId="0C8AAEDD" w14:textId="77777777" w:rsidR="0067694F" w:rsidRPr="001F3CD9" w:rsidRDefault="0067694F" w:rsidP="0067694F">
      <w:pPr>
        <w:pStyle w:val="Teaserhead"/>
      </w:pPr>
      <w:r>
        <w:t>Ievērojams laika ietaupījums darba laikā</w:t>
      </w:r>
    </w:p>
    <w:p w14:paraId="3F630C68" w14:textId="77777777" w:rsidR="0067694F" w:rsidRPr="001F3CD9" w:rsidRDefault="0067694F" w:rsidP="0067694F">
      <w:pPr>
        <w:pStyle w:val="Standardabsatz"/>
      </w:pPr>
      <w:r>
        <w:t>Pārmiju modernizācijas darbi parasti notiek vilcienu normālas kustības laikā uz blakus sliežu ceļa. Āravā rekonstrukcijas darbi tika veikti trīs maiņu rotācijas režīmā. Katrs darba posms ir cieši saistīts ar nākamo, un tie viens otru papildina. Tas ir svarīgi, jo dzelzceļa satiksme parasti tiek atsākta uzreiz pēc pārmiju uzstādīšanas, līdz ar to slēgšanas darbi tiek aprēķināti līdz absolūtam minimumam.</w:t>
      </w:r>
    </w:p>
    <w:p w14:paraId="5DFC28D3" w14:textId="77777777" w:rsidR="00A218E9" w:rsidRDefault="00A218E9">
      <w:pPr>
        <w:rPr>
          <w:rFonts w:eastAsiaTheme="minorHAnsi" w:cstheme="minorBidi"/>
          <w:b/>
          <w:bCs/>
          <w:color w:val="000000" w:themeColor="text1"/>
          <w:sz w:val="22"/>
          <w:szCs w:val="24"/>
        </w:rPr>
      </w:pPr>
      <w:r>
        <w:br w:type="page"/>
      </w:r>
    </w:p>
    <w:p w14:paraId="55DFCD7E" w14:textId="3751F3A1" w:rsidR="0067694F" w:rsidRPr="001F3CD9" w:rsidRDefault="0067694F" w:rsidP="0067694F">
      <w:pPr>
        <w:pStyle w:val="Teaserhead"/>
        <w:rPr>
          <w:color w:val="000000" w:themeColor="text1"/>
        </w:rPr>
      </w:pPr>
      <w:r>
        <w:rPr>
          <w:color w:val="000000" w:themeColor="text1"/>
        </w:rPr>
        <w:lastRenderedPageBreak/>
        <w:t xml:space="preserve">Rūpīgi koordinēti procesi lielākai efektivitātei un drošībai </w:t>
      </w:r>
    </w:p>
    <w:p w14:paraId="05DB4134" w14:textId="77777777" w:rsidR="0067694F" w:rsidRPr="001F3CD9" w:rsidRDefault="0067694F" w:rsidP="0067694F">
      <w:pPr>
        <w:pStyle w:val="Standardabsatz"/>
      </w:pPr>
      <w:r>
        <w:t>Pēc tam, kad W+ rakšanas iekārta bija izrakusi, iztīrījusi un atkārtoti uzklājusi balastu, pārmiju darbība tika atjaunota. Kamēr W+ veica savu darbu, HD 10C VV blietēja balastu. Tandēma veltnis ar vibrējošiem veltņa cilindriem nodrošina ne tikai sākotnējo blietēšanu, bet arī līdzenu virsmu, uz kuras pēc tam uzklāt sliežu gulšņus. Šī sākotnējā blietēšana būtībā nodrošina materiāla blīvuma pakāpi. Balastam šeit jau ir noteikta saķeres pakāpe. HD 10C VV to kompensē ar spiedienu un vibrāciju. Šādā veidā materiāls labāk saistās kopā. Tad sākās pārmiju konstrukcijas mehāniskās virsmas veidošanas posms. Pēc tam to mehāniski noblietēja, lai balastu vēl vairāk sablīvētu.</w:t>
      </w:r>
    </w:p>
    <w:p w14:paraId="476126FB" w14:textId="77777777" w:rsidR="0067694F" w:rsidRPr="001F3CD9" w:rsidRDefault="0067694F" w:rsidP="0067694F">
      <w:pPr>
        <w:pStyle w:val="Standardabsatz"/>
      </w:pPr>
      <w:r>
        <w:t>"HD 10C VV ir viss, kas man nepieciešams, lai pienācīgi veiktu savu darbu. Tā lietošana ir intuitīvi saprotama. Tam ir patiešām iespaidīga redzamība un lieliskas braukšanas un vadāmības īpašības," skaidro Renē Neijērs (</w:t>
      </w:r>
      <w:r>
        <w:rPr>
          <w:i/>
          <w:iCs/>
        </w:rPr>
        <w:t>René Neujahr</w:t>
      </w:r>
      <w:r>
        <w:t xml:space="preserve">), "Rhomberg Sersa Rail Group" operators. </w:t>
      </w:r>
    </w:p>
    <w:p w14:paraId="752142C6" w14:textId="77777777" w:rsidR="0067694F" w:rsidRPr="001F3CD9" w:rsidRDefault="0067694F" w:rsidP="0067694F">
      <w:pPr>
        <w:pStyle w:val="Standardabsatz"/>
        <w:rPr>
          <w:shd w:val="clear" w:color="auto" w:fill="FFFFFF"/>
        </w:rPr>
      </w:pPr>
      <w:r>
        <w:rPr>
          <w:shd w:val="clear" w:color="auto" w:fill="FFFFFF"/>
        </w:rPr>
        <w:t>Būvdarbus veicošā uzņēmuma meistars Jirgens Francens (</w:t>
      </w:r>
      <w:r>
        <w:rPr>
          <w:i/>
          <w:iCs/>
          <w:shd w:val="clear" w:color="auto" w:fill="FFFFFF"/>
        </w:rPr>
        <w:t>Jürgen Franzen</w:t>
      </w:r>
      <w:r>
        <w:rPr>
          <w:shd w:val="clear" w:color="auto" w:fill="FFFFFF"/>
        </w:rPr>
        <w:t xml:space="preserve">) piebilst: </w:t>
      </w:r>
      <w:r>
        <w:t>"Ja zem gulšņa centrā ir paaugstinājums, kas radies neuzmanības dēļ blietēšanas posmā, šis gulsnis var ieplaisāt.</w:t>
      </w:r>
      <w:r>
        <w:rPr>
          <w:shd w:val="clear" w:color="auto" w:fill="FFFFFF"/>
        </w:rPr>
        <w:t xml:space="preserve"> Ja tas ir sliežu ceļa gultnis, tas ir samērā viegli novēršams. Taču tas, kā šeit, Āravā, ir izvietotas pārmijas, nozīmē, ka mēs nevaram ietekmēt nevienu citu pārmiju. Tādējādi viss apstātos. To var pieblietēt, bet pēc tam gulsnis tomēr būs jānoņem un pienācīgi jāatjauno. </w:t>
      </w:r>
      <w:r>
        <w:t xml:space="preserve">Mūsu </w:t>
      </w:r>
      <w:r>
        <w:rPr>
          <w:i/>
          <w:iCs/>
        </w:rPr>
        <w:t>Hamm</w:t>
      </w:r>
      <w:r>
        <w:t xml:space="preserve"> veltnis palīdz to novērst."</w:t>
      </w:r>
    </w:p>
    <w:p w14:paraId="180B8CBC" w14:textId="77777777" w:rsidR="0067694F" w:rsidRPr="001F3CD9" w:rsidRDefault="0067694F" w:rsidP="0067694F">
      <w:pPr>
        <w:pStyle w:val="Fotos"/>
      </w:pPr>
      <w:r>
        <w:t>ATTĒLI:</w:t>
      </w:r>
    </w:p>
    <w:p w14:paraId="0E22C3DE" w14:textId="77777777" w:rsidR="0067694F" w:rsidRPr="001F3CD9" w:rsidRDefault="0067694F" w:rsidP="0067694F">
      <w:pPr>
        <w:pStyle w:val="BUbold"/>
        <w:rPr>
          <w:color w:val="000000" w:themeColor="text1"/>
        </w:rPr>
      </w:pPr>
      <w:r>
        <w:rPr>
          <w:b w:val="0"/>
          <w:noProof/>
        </w:rPr>
        <w:drawing>
          <wp:inline distT="0" distB="0" distL="0" distR="0" wp14:anchorId="06AA0EEF" wp14:editId="450BA6BD">
            <wp:extent cx="2404800" cy="1352700"/>
            <wp:effectExtent l="0" t="0" r="0" b="6350"/>
            <wp:docPr id="1606046355" name="Grafik 1606046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046355" name="Grafik 1606046355"/>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t xml:space="preserve"> </w:t>
      </w:r>
      <w:r>
        <w:br/>
        <w:t>DSC00393</w:t>
      </w:r>
    </w:p>
    <w:p w14:paraId="66C0DEA2" w14:textId="77777777" w:rsidR="0067694F" w:rsidRPr="001F3CD9" w:rsidRDefault="0067694F" w:rsidP="0067694F">
      <w:pPr>
        <w:pStyle w:val="BUnormal"/>
        <w:rPr>
          <w:color w:val="000000" w:themeColor="text1"/>
        </w:rPr>
      </w:pPr>
      <w:r>
        <w:rPr>
          <w:color w:val="000000" w:themeColor="text1"/>
        </w:rPr>
        <w:t xml:space="preserve">Veicot dzelzceļa būvniecības darbus, lai modernizētu pārmijas Šveices pilsētā Āravā, balasta darbu pabeigšanai tika izmantots </w:t>
      </w:r>
      <w:r>
        <w:rPr>
          <w:i/>
          <w:iCs/>
          <w:color w:val="000000" w:themeColor="text1"/>
        </w:rPr>
        <w:t>Hamm</w:t>
      </w:r>
      <w:r>
        <w:rPr>
          <w:color w:val="000000" w:themeColor="text1"/>
        </w:rPr>
        <w:t xml:space="preserve"> HD 10C VV tandēma veltnis.</w:t>
      </w:r>
      <w:r>
        <w:rPr>
          <w:color w:val="000000" w:themeColor="text1"/>
        </w:rPr>
        <w:br/>
      </w:r>
    </w:p>
    <w:p w14:paraId="1029D588" w14:textId="77777777" w:rsidR="0067694F" w:rsidRPr="001F3CD9" w:rsidRDefault="0067694F" w:rsidP="0067694F">
      <w:pPr>
        <w:pStyle w:val="BUbold"/>
      </w:pPr>
      <w:r>
        <w:rPr>
          <w:b w:val="0"/>
          <w:noProof/>
        </w:rPr>
        <w:drawing>
          <wp:inline distT="0" distB="0" distL="0" distR="0" wp14:anchorId="6B08782D" wp14:editId="3EF7362E">
            <wp:extent cx="2404800" cy="1603757"/>
            <wp:effectExtent l="0" t="0" r="0" b="0"/>
            <wp:docPr id="1674075076" name="Grafik 1674075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075076" name="Grafik 1674075076"/>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603757"/>
                    </a:xfrm>
                    <a:prstGeom prst="rect">
                      <a:avLst/>
                    </a:prstGeom>
                    <a:noFill/>
                    <a:ln>
                      <a:noFill/>
                    </a:ln>
                  </pic:spPr>
                </pic:pic>
              </a:graphicData>
            </a:graphic>
          </wp:inline>
        </w:drawing>
      </w:r>
      <w:r>
        <w:rPr>
          <w:b w:val="0"/>
        </w:rPr>
        <w:br/>
      </w:r>
      <w:r>
        <w:rPr>
          <w:color w:val="000000" w:themeColor="text1"/>
        </w:rPr>
        <w:t>DSC00278</w:t>
      </w:r>
    </w:p>
    <w:p w14:paraId="2FF16C5E" w14:textId="77777777" w:rsidR="0067694F" w:rsidRPr="001F3CD9" w:rsidRDefault="0067694F" w:rsidP="0067694F">
      <w:pPr>
        <w:pStyle w:val="BUnormal"/>
        <w:rPr>
          <w:color w:val="000000" w:themeColor="text1"/>
        </w:rPr>
      </w:pPr>
      <w:r>
        <w:rPr>
          <w:color w:val="000000" w:themeColor="text1"/>
        </w:rPr>
        <w:t>Pēc pārmiju konstrukcijas mehāniskās virskārtas veidošanas posma HD 10 C VV noblietēja balastu, lai to vēl vairāk saplacinātu un viendabīgi sablīvētu.</w:t>
      </w:r>
    </w:p>
    <w:p w14:paraId="5BD72132" w14:textId="77777777" w:rsidR="0067694F" w:rsidRPr="001F3CD9" w:rsidRDefault="0067694F" w:rsidP="0067694F">
      <w:pPr>
        <w:pStyle w:val="BUbold"/>
        <w:rPr>
          <w:color w:val="FF0000"/>
        </w:rPr>
      </w:pPr>
      <w:r>
        <w:rPr>
          <w:b w:val="0"/>
          <w:noProof/>
        </w:rPr>
        <w:lastRenderedPageBreak/>
        <w:drawing>
          <wp:inline distT="0" distB="0" distL="0" distR="0" wp14:anchorId="2CE668D7" wp14:editId="1E50C9B0">
            <wp:extent cx="2404800" cy="1603200"/>
            <wp:effectExtent l="0" t="0" r="0" b="0"/>
            <wp:docPr id="590595217" name="Grafik 590595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595217" name="Grafik 590595217"/>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rPr>
        <w:br/>
      </w:r>
      <w:r>
        <w:t>DJI_0225</w:t>
      </w:r>
    </w:p>
    <w:p w14:paraId="67216D34" w14:textId="77777777" w:rsidR="0067694F" w:rsidRPr="001F3CD9" w:rsidRDefault="0067694F" w:rsidP="0067694F">
      <w:pPr>
        <w:pStyle w:val="BUnormal"/>
      </w:pPr>
      <w:r>
        <w:t>Pēc tam, kad balasts bija izrakts, iztīrīts un nojaukts, izmantojot W+ sistēmu, pārmijas tika atjaunotas.</w:t>
      </w:r>
    </w:p>
    <w:p w14:paraId="08674F44" w14:textId="77777777" w:rsidR="0067694F" w:rsidRPr="001F3CD9" w:rsidRDefault="0067694F" w:rsidP="0067694F">
      <w:pPr>
        <w:pStyle w:val="BUnormal"/>
        <w:rPr>
          <w:lang w:val="en-GB"/>
        </w:rPr>
      </w:pPr>
    </w:p>
    <w:p w14:paraId="7E58A257" w14:textId="77777777" w:rsidR="0067694F" w:rsidRPr="001F3CD9" w:rsidRDefault="0067694F" w:rsidP="0067694F">
      <w:pPr>
        <w:pStyle w:val="BUbold"/>
        <w:rPr>
          <w:color w:val="FF0000"/>
        </w:rPr>
      </w:pPr>
      <w:r>
        <w:rPr>
          <w:b w:val="0"/>
          <w:noProof/>
        </w:rPr>
        <w:drawing>
          <wp:inline distT="0" distB="0" distL="0" distR="0" wp14:anchorId="1C5626A7" wp14:editId="3015939C">
            <wp:extent cx="2404800" cy="1603757"/>
            <wp:effectExtent l="0" t="0" r="0" b="0"/>
            <wp:docPr id="9323563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356314"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404800" cy="1603757"/>
                    </a:xfrm>
                    <a:prstGeom prst="rect">
                      <a:avLst/>
                    </a:prstGeom>
                  </pic:spPr>
                </pic:pic>
              </a:graphicData>
            </a:graphic>
          </wp:inline>
        </w:drawing>
      </w:r>
      <w:r>
        <w:rPr>
          <w:b w:val="0"/>
        </w:rPr>
        <w:br/>
      </w:r>
      <w:r>
        <w:t>DSC00368</w:t>
      </w:r>
    </w:p>
    <w:p w14:paraId="2958DE1D" w14:textId="77777777" w:rsidR="0067694F" w:rsidRPr="001F3CD9" w:rsidRDefault="0067694F" w:rsidP="0067694F">
      <w:pPr>
        <w:pStyle w:val="BUnormal"/>
        <w:rPr>
          <w:color w:val="000000" w:themeColor="text1"/>
        </w:rPr>
      </w:pPr>
      <w:r>
        <w:rPr>
          <w:color w:val="000000" w:themeColor="text1"/>
        </w:rPr>
        <w:t>Brigādes meistars Jirgens Francens (</w:t>
      </w:r>
      <w:r>
        <w:rPr>
          <w:i/>
          <w:iCs/>
          <w:color w:val="000000" w:themeColor="text1"/>
        </w:rPr>
        <w:t>Jürgen Franzen</w:t>
      </w:r>
      <w:r>
        <w:rPr>
          <w:color w:val="000000" w:themeColor="text1"/>
        </w:rPr>
        <w:t>) un operators Renē Neijērs (</w:t>
      </w:r>
      <w:r>
        <w:rPr>
          <w:i/>
          <w:iCs/>
          <w:color w:val="000000" w:themeColor="text1"/>
        </w:rPr>
        <w:t>René Neujahr</w:t>
      </w:r>
      <w:r>
        <w:rPr>
          <w:color w:val="000000" w:themeColor="text1"/>
        </w:rPr>
        <w:t>) no "Rhomberg Sersa Rail Group" apspriež atsevišķus darba posmus.</w:t>
      </w:r>
    </w:p>
    <w:p w14:paraId="514DD7C6" w14:textId="77777777" w:rsidR="0067694F" w:rsidRPr="001F3CD9" w:rsidRDefault="0067694F" w:rsidP="0067694F">
      <w:pPr>
        <w:pStyle w:val="Note"/>
        <w:rPr>
          <w:lang w:val="en-GB"/>
        </w:rPr>
      </w:pPr>
    </w:p>
    <w:p w14:paraId="325BAD95" w14:textId="6622162E" w:rsidR="0067694F" w:rsidRPr="001F3CD9" w:rsidRDefault="0067694F" w:rsidP="0067694F">
      <w:pPr>
        <w:pStyle w:val="Note"/>
      </w:pPr>
      <w:r>
        <w:t xml:space="preserve">Piezīme: Šie fotoattēli nodrošina tikai priekšskatījumu. Drukāšanai publikācijās, lūdzu, izmantojiet 300 dpi izšķirtspējas fotoattēlus, kurus varat lejupielādēt no </w:t>
      </w:r>
      <w:r>
        <w:rPr>
          <w:iCs/>
        </w:rPr>
        <w:t>Wirtgen Group</w:t>
      </w:r>
      <w:r>
        <w:t xml:space="preserve"> piedāvatās saites.</w:t>
      </w:r>
    </w:p>
    <w:p w14:paraId="44B9C16C" w14:textId="77777777" w:rsidR="00084693" w:rsidRPr="001F3CD9" w:rsidRDefault="00084693" w:rsidP="00084693">
      <w:pPr>
        <w:pStyle w:val="Standardabsatz"/>
        <w:rPr>
          <w:lang w:val="en-GB"/>
        </w:rPr>
      </w:pPr>
    </w:p>
    <w:p w14:paraId="021F0121" w14:textId="77777777" w:rsidR="0067694F" w:rsidRPr="001F3CD9" w:rsidRDefault="0067694F" w:rsidP="0067694F">
      <w:pPr>
        <w:pStyle w:val="Absatzberschrift"/>
        <w:rPr>
          <w:iCs/>
        </w:rPr>
      </w:pPr>
      <w:r>
        <w:t>Papildu informācija ir pieejama no:</w:t>
      </w:r>
    </w:p>
    <w:p w14:paraId="7A7AF3DA" w14:textId="77777777" w:rsidR="0067694F" w:rsidRPr="001F3CD9" w:rsidRDefault="0067694F" w:rsidP="0067694F">
      <w:pPr>
        <w:pStyle w:val="Absatzberschrift"/>
        <w:rPr>
          <w:lang w:val="en-GB"/>
        </w:rPr>
      </w:pPr>
    </w:p>
    <w:p w14:paraId="59E9DA1F" w14:textId="77777777" w:rsidR="0067694F" w:rsidRPr="002B783A" w:rsidRDefault="0067694F" w:rsidP="0067694F">
      <w:pPr>
        <w:pStyle w:val="Absatzberschrift"/>
        <w:rPr>
          <w:b w:val="0"/>
          <w:bCs/>
          <w:szCs w:val="22"/>
        </w:rPr>
      </w:pPr>
      <w:r>
        <w:rPr>
          <w:b w:val="0"/>
        </w:rPr>
        <w:t>WIRTGEN GROUP</w:t>
      </w:r>
    </w:p>
    <w:p w14:paraId="7B61C5A1" w14:textId="77777777" w:rsidR="0067694F" w:rsidRDefault="0067694F" w:rsidP="0067694F">
      <w:pPr>
        <w:pStyle w:val="Fuzeile1"/>
      </w:pPr>
      <w:r>
        <w:t>Sabiedrisko attiecību departaments</w:t>
      </w:r>
    </w:p>
    <w:p w14:paraId="70E7A0AE" w14:textId="77777777" w:rsidR="0067694F" w:rsidRDefault="0067694F" w:rsidP="0067694F">
      <w:pPr>
        <w:pStyle w:val="Fuzeile1"/>
      </w:pPr>
      <w:r>
        <w:t>Reinhard-Wirtgen-Straße 2</w:t>
      </w:r>
    </w:p>
    <w:p w14:paraId="010C2255" w14:textId="77777777" w:rsidR="0067694F" w:rsidRDefault="0067694F" w:rsidP="0067694F">
      <w:pPr>
        <w:pStyle w:val="Fuzeile1"/>
      </w:pPr>
      <w:r>
        <w:t>53578 Vindhāgena</w:t>
      </w:r>
    </w:p>
    <w:p w14:paraId="498DD8BE" w14:textId="77777777" w:rsidR="0067694F" w:rsidRDefault="0067694F" w:rsidP="0067694F">
      <w:pPr>
        <w:pStyle w:val="Fuzeile1"/>
      </w:pPr>
      <w:r>
        <w:t>Vācija</w:t>
      </w:r>
    </w:p>
    <w:p w14:paraId="61C0BDE6" w14:textId="77777777" w:rsidR="0067694F" w:rsidRDefault="0067694F" w:rsidP="0067694F">
      <w:pPr>
        <w:pStyle w:val="Fuzeile1"/>
      </w:pPr>
    </w:p>
    <w:p w14:paraId="3A4213CC" w14:textId="77777777" w:rsidR="0067694F" w:rsidRDefault="0067694F" w:rsidP="0067694F">
      <w:pPr>
        <w:pStyle w:val="Fuzeile1"/>
        <w:rPr>
          <w:rFonts w:ascii="Times New Roman" w:hAnsi="Times New Roman" w:cs="Times New Roman"/>
          <w:color w:val="FF0000"/>
        </w:rPr>
      </w:pPr>
      <w:r>
        <w:t xml:space="preserve">Tālrunis: +49 (0)2645 131 499 </w:t>
      </w:r>
    </w:p>
    <w:p w14:paraId="13FE3A86" w14:textId="77777777" w:rsidR="0067694F" w:rsidRDefault="0067694F" w:rsidP="0067694F">
      <w:pPr>
        <w:pStyle w:val="Fuzeile1"/>
      </w:pPr>
      <w:r>
        <w:t>Fakss: +49 (0)2645 131 499</w:t>
      </w:r>
    </w:p>
    <w:p w14:paraId="1B17F01D" w14:textId="77777777" w:rsidR="0067694F" w:rsidRDefault="0067694F" w:rsidP="0067694F">
      <w:pPr>
        <w:pStyle w:val="Fuzeile1"/>
      </w:pPr>
      <w:r>
        <w:t>E-pasts: PR@wirtgen-group.com</w:t>
      </w:r>
      <w:r>
        <w:rPr>
          <w:vanish/>
        </w:rPr>
        <w:t>PR@wirtgen-group.com</w:t>
      </w:r>
    </w:p>
    <w:p w14:paraId="00633C51" w14:textId="77777777" w:rsidR="0067694F" w:rsidRPr="00F91A52" w:rsidRDefault="0067694F" w:rsidP="0067694F">
      <w:pPr>
        <w:pStyle w:val="Fuzeile1"/>
        <w:rPr>
          <w:vanish/>
        </w:rPr>
      </w:pPr>
    </w:p>
    <w:p w14:paraId="7A0D903E" w14:textId="77777777" w:rsidR="0067694F" w:rsidRPr="00114A31" w:rsidRDefault="0067694F" w:rsidP="0067694F">
      <w:pPr>
        <w:pStyle w:val="Fuzeile1"/>
      </w:pPr>
      <w:r>
        <w:t>www.wirtgen-group.com</w:t>
      </w:r>
    </w:p>
    <w:p w14:paraId="756389CA" w14:textId="77777777" w:rsidR="0067694F" w:rsidRPr="0094539A" w:rsidRDefault="0067694F" w:rsidP="0067694F">
      <w:pPr>
        <w:pStyle w:val="Fuzeile1"/>
      </w:pPr>
    </w:p>
    <w:p w14:paraId="3D604A55" w14:textId="179BBC00" w:rsidR="00F048D4" w:rsidRPr="0067694F" w:rsidRDefault="00F048D4" w:rsidP="0067694F"/>
    <w:sectPr w:rsidR="00F048D4" w:rsidRPr="0067694F"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7BD72" w14:textId="77777777" w:rsidR="00EC56B4" w:rsidRDefault="00EC56B4" w:rsidP="00E55534">
      <w:r>
        <w:separator/>
      </w:r>
    </w:p>
  </w:endnote>
  <w:endnote w:type="continuationSeparator" w:id="0">
    <w:p w14:paraId="50C27CA0" w14:textId="77777777" w:rsidR="00EC56B4" w:rsidRDefault="00EC56B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fldChar w:fldCharType="begin"/>
          </w:r>
          <w:r>
            <w:instrText xml:space="preserve"> PAGE \# "00"</w:instrText>
          </w:r>
          <w:r>
            <w:fldChar w:fldCharType="separate"/>
          </w:r>
          <w:r>
            <w:t>02</w:t>
          </w:r>
          <w:r>
            <w:fldChar w:fldCharType="end"/>
          </w:r>
        </w:p>
      </w:tc>
    </w:tr>
  </w:tbl>
  <w:p w14:paraId="7CF7D2C8" w14:textId="77777777" w:rsidR="00533132" w:rsidRDefault="00BD5391">
    <w:pPr>
      <w:pStyle w:val="Footer"/>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ooter"/>
            <w:spacing w:before="96" w:after="96"/>
            <w:rPr>
              <w:szCs w:val="20"/>
            </w:rPr>
          </w:pPr>
          <w:r>
            <w:rPr>
              <w:rStyle w:val="Emphasis"/>
            </w:rPr>
            <w:t>WIRTGEN GmbH</w:t>
          </w:r>
          <w:r>
            <w:t xml:space="preserve"> · Reinhard-Wirtgen-Str. 2 · 53578 Vindhāgena, Vācija · T: +49 (0) 26 45 131 0</w:t>
          </w:r>
        </w:p>
      </w:tc>
    </w:tr>
  </w:tbl>
  <w:p w14:paraId="732BEB33" w14:textId="77777777" w:rsidR="00533132" w:rsidRDefault="00BD5391">
    <w:pPr>
      <w:pStyle w:val="Footer"/>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D80F7" w14:textId="77777777" w:rsidR="00EC56B4" w:rsidRDefault="00EC56B4" w:rsidP="00E55534">
      <w:r>
        <w:separator/>
      </w:r>
    </w:p>
  </w:footnote>
  <w:footnote w:type="continuationSeparator" w:id="0">
    <w:p w14:paraId="6D252485" w14:textId="77777777" w:rsidR="00EC56B4" w:rsidRDefault="00EC56B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68D209F0" w:rsidR="000278CB" w:rsidRDefault="0067694F">
    <w:pPr>
      <w:pStyle w:val="Header"/>
    </w:pPr>
    <w:r>
      <w:rPr>
        <w:noProof/>
      </w:rPr>
      <mc:AlternateContent>
        <mc:Choice Requires="wps">
          <w:drawing>
            <wp:anchor distT="0" distB="0" distL="0" distR="0" simplePos="0" relativeHeight="251661312" behindDoc="0" locked="0" layoutInCell="1" allowOverlap="1" wp14:anchorId="5CD43040" wp14:editId="7BCFCC7C">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1AC91B" w14:textId="55A1C8B4" w:rsidR="0067694F" w:rsidRPr="0067694F" w:rsidRDefault="0067694F" w:rsidP="0067694F">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5CD43040"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231AC91B" w14:textId="55A1C8B4" w:rsidR="0067694F" w:rsidRPr="0067694F" w:rsidRDefault="0067694F" w:rsidP="0067694F">
                    <w:pPr>
                      <w:rPr>
                        <w:rFonts w:ascii="Calibri" w:eastAsia="Calibri" w:hAnsi="Calibri" w:cs="Calibri"/>
                        <w:noProof/>
                        <w:color w:val="FF0000"/>
                        <w:sz w:val="20"/>
                        <w:szCs w:val="20"/>
                      </w:rPr>
                    </w:pPr>
                    <w:r>
                      <w:rPr>
                        <w:rFonts w:ascii="Calibri" w:hAnsi="Calibri"/>
                        <w:color w:val="FF0000"/>
                        <w:sz w:val="20"/>
                      </w:rPr>
                      <w:t>Publiska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82EC47A" w:rsidR="00533132" w:rsidRPr="00533132" w:rsidRDefault="0067694F" w:rsidP="00533132">
    <w:pPr>
      <w:pStyle w:val="Header"/>
    </w:pPr>
    <w:r>
      <w:rPr>
        <w:noProof/>
      </w:rPr>
      <mc:AlternateContent>
        <mc:Choice Requires="wps">
          <w:drawing>
            <wp:anchor distT="0" distB="0" distL="0" distR="0" simplePos="0" relativeHeight="251662336" behindDoc="0" locked="0" layoutInCell="1" allowOverlap="1" wp14:anchorId="35348451" wp14:editId="1098A959">
              <wp:simplePos x="755374" y="453224"/>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912496" w14:textId="11355933" w:rsidR="0067694F" w:rsidRPr="0067694F" w:rsidRDefault="0067694F" w:rsidP="0067694F">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35348451"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E912496" w14:textId="11355933" w:rsidR="0067694F" w:rsidRPr="0067694F" w:rsidRDefault="0067694F" w:rsidP="0067694F">
                    <w:pPr>
                      <w:rPr>
                        <w:rFonts w:ascii="Calibri" w:eastAsia="Calibri" w:hAnsi="Calibri" w:cs="Calibri"/>
                        <w:noProof/>
                        <w:color w:val="FF0000"/>
                        <w:sz w:val="20"/>
                        <w:szCs w:val="20"/>
                      </w:rPr>
                    </w:pPr>
                    <w:r>
                      <w:rPr>
                        <w:rFonts w:ascii="Calibri" w:hAnsi="Calibri"/>
                        <w:color w:val="FF0000"/>
                        <w:sz w:val="20"/>
                      </w:rPr>
                      <w:t>Publiska</w:t>
                    </w:r>
                  </w:p>
                </w:txbxContent>
              </v:textbox>
              <w10:wrap anchorx="page" anchory="page"/>
            </v:shape>
          </w:pict>
        </mc:Fallback>
      </mc:AlternateContent>
    </w:r>
    <w:r>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CBF17C5" w:rsidR="00533132" w:rsidRDefault="0067694F">
    <w:pPr>
      <w:pStyle w:val="Header"/>
    </w:pPr>
    <w:r>
      <w:rPr>
        <w:noProof/>
      </w:rPr>
      <mc:AlternateContent>
        <mc:Choice Requires="wps">
          <w:drawing>
            <wp:anchor distT="0" distB="0" distL="0" distR="0" simplePos="0" relativeHeight="251660288" behindDoc="0" locked="0" layoutInCell="1" allowOverlap="1" wp14:anchorId="09FFB95C" wp14:editId="691CEACD">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FAE610" w14:textId="2758BCCB" w:rsidR="0067694F" w:rsidRPr="0067694F" w:rsidRDefault="0067694F" w:rsidP="0067694F">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09FFB95C"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FFAE610" w14:textId="2758BCCB" w:rsidR="0067694F" w:rsidRPr="0067694F" w:rsidRDefault="0067694F" w:rsidP="0067694F">
                    <w:pPr>
                      <w:rPr>
                        <w:rFonts w:ascii="Calibri" w:eastAsia="Calibri" w:hAnsi="Calibri" w:cs="Calibri"/>
                        <w:noProof/>
                        <w:color w:val="FF0000"/>
                        <w:sz w:val="20"/>
                        <w:szCs w:val="20"/>
                      </w:rPr>
                    </w:pPr>
                    <w:r>
                      <w:rPr>
                        <w:rFonts w:ascii="Calibri" w:hAnsi="Calibri"/>
                        <w:color w:val="FF0000"/>
                        <w:sz w:val="20"/>
                      </w:rPr>
                      <w:t>Publiska</w:t>
                    </w:r>
                  </w:p>
                </w:txbxContent>
              </v:textbox>
              <w10:wrap anchorx="page" anchory="page"/>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84A73"/>
    <w:multiLevelType w:val="multilevel"/>
    <w:tmpl w:val="3BC09486"/>
    <w:styleLink w:val="zzzBulletpoints"/>
    <w:lvl w:ilvl="0">
      <w:start w:val="1"/>
      <w:numFmt w:val="bullet"/>
      <w:pStyle w:val="Bulletpoint1"/>
      <w:lvlText w:val=""/>
      <w:lvlJc w:val="left"/>
      <w:pPr>
        <w:tabs>
          <w:tab w:val="num" w:pos="284"/>
        </w:tabs>
        <w:ind w:left="284" w:hanging="284"/>
      </w:pPr>
      <w:rPr>
        <w:rFonts w:ascii="Symbol" w:hAnsi="Symbol" w:hint="default"/>
        <w:color w:val="auto"/>
        <w:sz w:val="22"/>
      </w:rPr>
    </w:lvl>
    <w:lvl w:ilvl="1">
      <w:start w:val="1"/>
      <w:numFmt w:val="bullet"/>
      <w:pStyle w:val="Bulletpoint2"/>
      <w:lvlText w:val=""/>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84693"/>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1F3CD9"/>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376B"/>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694F"/>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078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03FC"/>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18E9"/>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9718E"/>
    <w:rsid w:val="00EB488E"/>
    <w:rsid w:val="00EB5FCA"/>
    <w:rsid w:val="00EC56B4"/>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87C"/>
    <w:rPr>
      <w:sz w:val="16"/>
      <w:szCs w:val="16"/>
      <w:lang w:eastAsia="en-US"/>
    </w:rPr>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MS Mincho"/>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eastAsia="MS Mincho"/>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eastAsia="MS Mincho"/>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eastAsia="MS Mincho"/>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link w:val="Heading1"/>
    <w:uiPriority w:val="9"/>
    <w:rsid w:val="00A171F4"/>
    <w:rPr>
      <w:rFonts w:eastAsia="MS Mincho" w:cs="Times New Roman"/>
      <w:b/>
      <w:sz w:val="40"/>
      <w:szCs w:val="32"/>
    </w:rPr>
  </w:style>
  <w:style w:type="character" w:customStyle="1" w:styleId="Heading2Char">
    <w:name w:val="Heading 2 Char"/>
    <w:link w:val="Heading2"/>
    <w:uiPriority w:val="9"/>
    <w:rsid w:val="002E765F"/>
    <w:rPr>
      <w:rFonts w:ascii="Verdana" w:eastAsia="MS Mincho" w:hAnsi="Verdana" w:cs="Times New Roman"/>
      <w:b/>
      <w:sz w:val="22"/>
      <w:szCs w:val="26"/>
    </w:rPr>
  </w:style>
  <w:style w:type="character" w:customStyle="1" w:styleId="Heading3Char">
    <w:name w:val="Heading 3 Char"/>
    <w:link w:val="Heading3"/>
    <w:uiPriority w:val="9"/>
    <w:rsid w:val="002E765F"/>
    <w:rPr>
      <w:rFonts w:ascii="Verdana" w:eastAsia="MS Mincho" w:hAnsi="Verdana" w:cs="Times New Roman"/>
      <w:b/>
      <w:sz w:val="20"/>
      <w:szCs w:val="24"/>
    </w:rPr>
  </w:style>
  <w:style w:type="character" w:customStyle="1" w:styleId="Heading4Char">
    <w:name w:val="Heading 4 Char"/>
    <w:link w:val="Heading4"/>
    <w:uiPriority w:val="9"/>
    <w:rsid w:val="002E765F"/>
    <w:rPr>
      <w:rFonts w:ascii="Verdana" w:eastAsia="MS Mincho" w:hAnsi="Verdana" w:cs="Times New Roman"/>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sz w:val="18"/>
    </w:rPr>
  </w:style>
  <w:style w:type="character" w:customStyle="1" w:styleId="FooterChar">
    <w:name w:val="Footer Char"/>
    <w:link w:val="Footer"/>
    <w:uiPriority w:val="99"/>
    <w:rsid w:val="00642EB6"/>
    <w:rPr>
      <w:color w:val="41535D"/>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uiPriority w:val="10"/>
    <w:qFormat/>
    <w:rsid w:val="0030316D"/>
    <w:pPr>
      <w:spacing w:line="600" w:lineRule="exact"/>
      <w:contextualSpacing/>
    </w:pPr>
    <w:rPr>
      <w:rFonts w:eastAsia="MS Mincho"/>
      <w:b/>
      <w:color w:val="5C666F"/>
      <w:sz w:val="40"/>
      <w:szCs w:val="52"/>
    </w:rPr>
  </w:style>
  <w:style w:type="character" w:customStyle="1" w:styleId="TitleChar">
    <w:name w:val="Title Char"/>
    <w:link w:val="Title"/>
    <w:uiPriority w:val="10"/>
    <w:rsid w:val="0030316D"/>
    <w:rPr>
      <w:rFonts w:ascii="Verdana" w:eastAsia="MS Mincho" w:hAnsi="Verdana" w:cs="Times New Roman"/>
      <w:b/>
      <w:color w:val="5C666F"/>
      <w:sz w:val="40"/>
      <w:szCs w:val="52"/>
    </w:rPr>
  </w:style>
  <w:style w:type="character" w:styleId="Emphasis">
    <w:name w:val="Emphasis"/>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eastAsia="MS Mincho"/>
      <w:iCs/>
      <w:color w:val="5C666F"/>
      <w:sz w:val="32"/>
      <w:szCs w:val="24"/>
    </w:rPr>
  </w:style>
  <w:style w:type="character" w:customStyle="1" w:styleId="SubtitleChar">
    <w:name w:val="Subtitle Char"/>
    <w:link w:val="Subtitle"/>
    <w:rsid w:val="00843B45"/>
    <w:rPr>
      <w:rFonts w:ascii="Verdana" w:eastAsia="MS Mincho" w:hAnsi="Verdana" w:cs="Times New Roman"/>
      <w:iCs/>
      <w:color w:val="5C666F"/>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customStyle="1" w:styleId="FarbigeListe-Akzent11">
    <w:name w:val="Farbige Liste - Akzent 11"/>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szCs w:val="18"/>
    </w:rPr>
  </w:style>
  <w:style w:type="paragraph" w:customStyle="1" w:styleId="Inhaltsverzeichnisberschrift1">
    <w:name w:val="Inhaltsverzeichnisüberschrift1"/>
    <w:basedOn w:val="Heading1"/>
    <w:next w:val="Normal"/>
    <w:uiPriority w:val="39"/>
    <w:qFormat/>
    <w:rsid w:val="00BD1058"/>
    <w:pPr>
      <w:spacing w:line="240" w:lineRule="auto"/>
      <w:outlineLvl w:val="9"/>
    </w:pPr>
    <w:rPr>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TableNormal"/>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DefaultParagraphFont"/>
    <w:uiPriority w:val="99"/>
    <w:semiHidden/>
    <w:unhideWhenUsed/>
    <w:rsid w:val="002D2EE5"/>
    <w:rPr>
      <w:color w:val="605E5C"/>
      <w:shd w:val="clear" w:color="auto" w:fill="E1DFDD"/>
    </w:rPr>
  </w:style>
  <w:style w:type="character" w:styleId="CommentReference">
    <w:name w:val="annotation reference"/>
    <w:basedOn w:val="DefaultParagraphFont"/>
    <w:uiPriority w:val="99"/>
    <w:semiHidden/>
    <w:unhideWhenUsed/>
    <w:rsid w:val="00D37CF4"/>
    <w:rPr>
      <w:sz w:val="16"/>
      <w:szCs w:val="16"/>
    </w:rPr>
  </w:style>
  <w:style w:type="paragraph" w:styleId="CommentText">
    <w:name w:val="annotation text"/>
    <w:basedOn w:val="Normal"/>
    <w:link w:val="CommentTextChar"/>
    <w:uiPriority w:val="99"/>
    <w:semiHidden/>
    <w:unhideWhenUsed/>
    <w:rsid w:val="00D37CF4"/>
    <w:rPr>
      <w:sz w:val="20"/>
      <w:szCs w:val="20"/>
    </w:rPr>
  </w:style>
  <w:style w:type="character" w:customStyle="1" w:styleId="CommentTextChar">
    <w:name w:val="Comment Text Char"/>
    <w:basedOn w:val="DefaultParagraphFont"/>
    <w:link w:val="CommentText"/>
    <w:uiPriority w:val="99"/>
    <w:semiHidden/>
    <w:rsid w:val="00D37CF4"/>
    <w:rPr>
      <w:lang w:eastAsia="en-US"/>
    </w:rPr>
  </w:style>
  <w:style w:type="paragraph" w:styleId="CommentSubject">
    <w:name w:val="annotation subject"/>
    <w:basedOn w:val="CommentText"/>
    <w:next w:val="CommentText"/>
    <w:link w:val="CommentSubjectChar"/>
    <w:uiPriority w:val="99"/>
    <w:semiHidden/>
    <w:unhideWhenUsed/>
    <w:rsid w:val="00D37CF4"/>
    <w:rPr>
      <w:b/>
      <w:bCs/>
    </w:rPr>
  </w:style>
  <w:style w:type="character" w:customStyle="1" w:styleId="CommentSubjectChar">
    <w:name w:val="Comment Subject Char"/>
    <w:basedOn w:val="CommentTextChar"/>
    <w:link w:val="CommentSubject"/>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Normal"/>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Normal"/>
    <w:qFormat/>
    <w:rsid w:val="00E15EBE"/>
    <w:pPr>
      <w:spacing w:after="220"/>
    </w:pPr>
    <w:rPr>
      <w:rFonts w:eastAsiaTheme="minorHAnsi" w:cstheme="minorBidi"/>
      <w:b/>
      <w:sz w:val="22"/>
      <w:szCs w:val="24"/>
    </w:rPr>
  </w:style>
  <w:style w:type="paragraph" w:customStyle="1" w:styleId="BUbold">
    <w:name w:val="BU bold"/>
    <w:basedOn w:val="Normal"/>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Paragraph">
    <w:name w:val="List Paragraph"/>
    <w:basedOn w:val="Normal"/>
    <w:uiPriority w:val="34"/>
    <w:qFormat/>
    <w:rsid w:val="002E6AC6"/>
    <w:pPr>
      <w:ind w:left="720"/>
      <w:contextualSpacing/>
    </w:pPr>
    <w:rPr>
      <w:rFonts w:asciiTheme="minorHAnsi" w:eastAsiaTheme="minorHAnsi" w:hAnsiTheme="minorHAnsi" w:cstheme="minorBidi"/>
      <w:sz w:val="24"/>
      <w:szCs w:val="24"/>
    </w:rPr>
  </w:style>
  <w:style w:type="paragraph" w:styleId="NormalWeb">
    <w:name w:val="Normal (Web)"/>
    <w:basedOn w:val="Normal"/>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DefaultParagraphFont"/>
    <w:rsid w:val="006769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3324</Words>
  <Characters>1896</Characters>
  <Application>Microsoft Office Word</Application>
  <DocSecurity>0</DocSecurity>
  <Lines>15</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5210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Melnikonis Kaspars</cp:lastModifiedBy>
  <cp:revision>2</cp:revision>
  <cp:lastPrinted>2021-10-20T14:00:00Z</cp:lastPrinted>
  <dcterms:created xsi:type="dcterms:W3CDTF">2023-10-12T08:03:00Z</dcterms:created>
  <dcterms:modified xsi:type="dcterms:W3CDTF">2023-10-12T08:03:00Z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2023-09-19T14:16:40Z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ee48709d-01da-450f-a926-2a2f139271e1</vt:lpwstr>
  </property>
  <property fmtid="{D5CDD505-2E9C-101B-9397-08002B2CF9AE}" pid="11" name="MSIP_Label_df1a195f-122b-42dc-a2d3-71a1903dcdac_ContentBits">
    <vt:lpwstr>1</vt:lpwstr>
  </property>
</Properties>
</file>